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C96336" w:rsidRPr="005D2FF2" w:rsidTr="000B1FF9">
        <w:trPr>
          <w:trHeight w:hRule="exact" w:val="999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C96336" w:rsidRPr="005D2FF2" w:rsidRDefault="006136BF" w:rsidP="000B1FF9">
            <w:pPr>
              <w:pStyle w:val="berschrift1"/>
              <w:spacing w:before="0" w:after="0" w:line="272" w:lineRule="auto"/>
              <w:rPr>
                <w:kern w:val="0"/>
                <w:lang w:val="fr-CH"/>
              </w:rPr>
            </w:pPr>
            <w:bookmarkStart w:id="0" w:name="_GoBack"/>
            <w:bookmarkEnd w:id="0"/>
            <w:r w:rsidRPr="005D2FF2">
              <w:rPr>
                <w:kern w:val="0"/>
                <w:lang w:val="fr-CH"/>
              </w:rPr>
              <w:t>[</w:t>
            </w:r>
            <w:r w:rsidR="005D2FF2" w:rsidRPr="005D2FF2">
              <w:rPr>
                <w:kern w:val="0"/>
                <w:lang w:val="fr-CH"/>
              </w:rPr>
              <w:t>Ligne graphique du service d’archives : logo, adresse, données spécifiques telles qu’auteur, n° de classement, date du document</w:t>
            </w:r>
            <w:r w:rsidRPr="005D2FF2">
              <w:rPr>
                <w:kern w:val="0"/>
                <w:lang w:val="fr-CH"/>
              </w:rPr>
              <w:t>]</w:t>
            </w:r>
          </w:p>
          <w:p w:rsidR="000B1FF9" w:rsidRPr="005D2FF2" w:rsidRDefault="000B1FF9" w:rsidP="000B1FF9">
            <w:pPr>
              <w:rPr>
                <w:b/>
                <w:lang w:val="fr-CH"/>
              </w:rPr>
            </w:pPr>
          </w:p>
          <w:p w:rsidR="000B1FF9" w:rsidRPr="005D2FF2" w:rsidRDefault="000B1FF9" w:rsidP="005904C9">
            <w:pPr>
              <w:rPr>
                <w:b/>
                <w:lang w:val="fr-CH"/>
              </w:rPr>
            </w:pPr>
          </w:p>
        </w:tc>
      </w:tr>
    </w:tbl>
    <w:p w:rsidR="00C96336" w:rsidRPr="005D2FF2" w:rsidRDefault="00C96336" w:rsidP="00374A7C">
      <w:pPr>
        <w:pStyle w:val="BerichtTitel1"/>
        <w:rPr>
          <w:lang w:val="fr-CH"/>
        </w:rPr>
      </w:pPr>
    </w:p>
    <w:p w:rsidR="004B57E1" w:rsidRPr="00D34F50" w:rsidRDefault="00B250F0" w:rsidP="00374A7C">
      <w:pPr>
        <w:pStyle w:val="BerichtTitel1"/>
      </w:pPr>
      <w:r w:rsidRPr="00D34F50">
        <w:t>Titre du document (désignation de l’instance constituant le dossier)</w:t>
      </w:r>
    </w:p>
    <w:tbl>
      <w:tblPr>
        <w:tblStyle w:val="Tabellenraster"/>
        <w:tblW w:w="9180" w:type="dxa"/>
        <w:tblLook w:val="01E0" w:firstRow="1" w:lastRow="1" w:firstColumn="1" w:lastColumn="1" w:noHBand="0" w:noVBand="0"/>
      </w:tblPr>
      <w:tblGrid>
        <w:gridCol w:w="3227"/>
        <w:gridCol w:w="5953"/>
      </w:tblGrid>
      <w:tr w:rsidR="009A2BF9" w:rsidRPr="00D34F50">
        <w:tc>
          <w:tcPr>
            <w:tcW w:w="3227" w:type="dxa"/>
          </w:tcPr>
          <w:p w:rsidR="009A2BF9" w:rsidRPr="00D34F50" w:rsidRDefault="009A2BF9" w:rsidP="008876B9">
            <w:pPr>
              <w:spacing w:beforeLines="60" w:before="144" w:afterLines="60" w:after="144"/>
              <w:rPr>
                <w:rFonts w:cs="Arial"/>
                <w:b/>
                <w:sz w:val="20"/>
                <w:szCs w:val="20"/>
              </w:rPr>
            </w:pPr>
            <w:bookmarkStart w:id="1" w:name="BerichtTitel"/>
            <w:bookmarkStart w:id="2" w:name="Überschrift"/>
            <w:bookmarkStart w:id="3" w:name="Textbeginn"/>
            <w:bookmarkEnd w:id="1"/>
            <w:bookmarkEnd w:id="2"/>
            <w:bookmarkEnd w:id="3"/>
            <w:r w:rsidRPr="00D34F50">
              <w:rPr>
                <w:b/>
                <w:sz w:val="20"/>
              </w:rPr>
              <w:t>Archive</w:t>
            </w:r>
          </w:p>
        </w:tc>
        <w:tc>
          <w:tcPr>
            <w:tcW w:w="5953" w:type="dxa"/>
          </w:tcPr>
          <w:p w:rsidR="009A2BF9" w:rsidRPr="00D34F50" w:rsidRDefault="002D209B" w:rsidP="008876B9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D34F50">
              <w:rPr>
                <w:sz w:val="20"/>
              </w:rPr>
              <w:t>Auteur de la décision d’évaluation avec indication du sigle entre parenthèses; p. ex. Staatsarchiv Aargau (StAAG)</w:t>
            </w:r>
          </w:p>
        </w:tc>
      </w:tr>
      <w:tr w:rsidR="00D16437" w:rsidRPr="00D34F50">
        <w:tc>
          <w:tcPr>
            <w:tcW w:w="3227" w:type="dxa"/>
          </w:tcPr>
          <w:p w:rsidR="00D16437" w:rsidRPr="00D34F50" w:rsidRDefault="00D16437" w:rsidP="00D16437">
            <w:pPr>
              <w:spacing w:beforeLines="60" w:before="144" w:afterLines="60" w:after="144"/>
              <w:rPr>
                <w:rFonts w:cs="Arial"/>
                <w:b/>
                <w:sz w:val="20"/>
                <w:szCs w:val="20"/>
              </w:rPr>
            </w:pPr>
            <w:r w:rsidRPr="00D34F50">
              <w:rPr>
                <w:b/>
                <w:sz w:val="20"/>
              </w:rPr>
              <w:t>Date</w:t>
            </w:r>
          </w:p>
        </w:tc>
        <w:tc>
          <w:tcPr>
            <w:tcW w:w="5953" w:type="dxa"/>
          </w:tcPr>
          <w:p w:rsidR="00D16437" w:rsidRPr="00D34F50" w:rsidRDefault="00BF2973" w:rsidP="00D16437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D34F50">
              <w:rPr>
                <w:sz w:val="20"/>
              </w:rPr>
              <w:t>Date de la décision d’évaluation (JJJJ.MM.TT)</w:t>
            </w:r>
          </w:p>
        </w:tc>
      </w:tr>
      <w:tr w:rsidR="005471E8" w:rsidRPr="00D34F50">
        <w:tc>
          <w:tcPr>
            <w:tcW w:w="3227" w:type="dxa"/>
          </w:tcPr>
          <w:p w:rsidR="005471E8" w:rsidRPr="00D34F50" w:rsidRDefault="009A2BF9" w:rsidP="008876B9">
            <w:pPr>
              <w:spacing w:beforeLines="60" w:before="144" w:afterLines="60" w:after="144"/>
              <w:rPr>
                <w:rFonts w:cs="Arial"/>
                <w:b/>
                <w:sz w:val="20"/>
                <w:szCs w:val="20"/>
              </w:rPr>
            </w:pPr>
            <w:r w:rsidRPr="00D34F50">
              <w:rPr>
                <w:b/>
                <w:sz w:val="20"/>
              </w:rPr>
              <w:t>Instance constituant le dossier</w:t>
            </w:r>
          </w:p>
        </w:tc>
        <w:tc>
          <w:tcPr>
            <w:tcW w:w="5953" w:type="dxa"/>
          </w:tcPr>
          <w:p w:rsidR="005471E8" w:rsidRPr="00D34F50" w:rsidRDefault="00A42C8D" w:rsidP="008876B9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D34F50">
              <w:rPr>
                <w:sz w:val="20"/>
              </w:rPr>
              <w:t>Désignation «officielle» (p. ex. selon l’annuaire officiel)</w:t>
            </w:r>
          </w:p>
        </w:tc>
      </w:tr>
      <w:tr w:rsidR="005471E8" w:rsidRPr="00D34F50">
        <w:tc>
          <w:tcPr>
            <w:tcW w:w="3227" w:type="dxa"/>
          </w:tcPr>
          <w:p w:rsidR="005471E8" w:rsidRPr="00D34F50" w:rsidRDefault="00811455" w:rsidP="008876B9">
            <w:pPr>
              <w:spacing w:beforeLines="60" w:before="144" w:afterLines="60" w:after="144"/>
              <w:rPr>
                <w:rFonts w:cs="Arial"/>
                <w:b/>
                <w:sz w:val="20"/>
                <w:szCs w:val="20"/>
              </w:rPr>
            </w:pPr>
            <w:r w:rsidRPr="00D34F50">
              <w:rPr>
                <w:b/>
                <w:sz w:val="20"/>
              </w:rPr>
              <w:t>Objet/teneur</w:t>
            </w:r>
          </w:p>
        </w:tc>
        <w:tc>
          <w:tcPr>
            <w:tcW w:w="5953" w:type="dxa"/>
          </w:tcPr>
          <w:p w:rsidR="005471E8" w:rsidRPr="00D34F50" w:rsidRDefault="00A42C8D" w:rsidP="008876B9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D34F50">
              <w:rPr>
                <w:sz w:val="20"/>
              </w:rPr>
              <w:t>Désignation exacte des (séries de) documents évalués avec une description du contenu ou du domaine d’activité en relation avec lequel les documents ont été générés (p. ex. dossiers personnels relatifs à l’exécution de la loi fédérale sur le séjour et l’établissement des étrangers LSEE)</w:t>
            </w:r>
          </w:p>
        </w:tc>
      </w:tr>
      <w:tr w:rsidR="00CD2533" w:rsidRPr="00D34F50">
        <w:tc>
          <w:tcPr>
            <w:tcW w:w="3227" w:type="dxa"/>
          </w:tcPr>
          <w:p w:rsidR="00CD2533" w:rsidRPr="00D34F50" w:rsidRDefault="00CD2533" w:rsidP="008876B9">
            <w:pPr>
              <w:spacing w:beforeLines="60" w:before="144" w:afterLines="60" w:after="144"/>
              <w:rPr>
                <w:rFonts w:cs="Arial"/>
                <w:b/>
                <w:sz w:val="20"/>
                <w:szCs w:val="20"/>
              </w:rPr>
            </w:pPr>
            <w:r w:rsidRPr="00D34F50">
              <w:rPr>
                <w:b/>
                <w:sz w:val="20"/>
              </w:rPr>
              <w:t>Période</w:t>
            </w:r>
          </w:p>
        </w:tc>
        <w:tc>
          <w:tcPr>
            <w:tcW w:w="5953" w:type="dxa"/>
          </w:tcPr>
          <w:p w:rsidR="00CD2533" w:rsidRPr="00D34F50" w:rsidRDefault="005F6C73" w:rsidP="008876B9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D34F50">
              <w:rPr>
                <w:sz w:val="20"/>
              </w:rPr>
              <w:t>Période de rédaction des documents évalués</w:t>
            </w:r>
          </w:p>
        </w:tc>
      </w:tr>
      <w:tr w:rsidR="008343EC" w:rsidRPr="00D34F50" w:rsidTr="009D70C3">
        <w:tc>
          <w:tcPr>
            <w:tcW w:w="3227" w:type="dxa"/>
          </w:tcPr>
          <w:p w:rsidR="008343EC" w:rsidRPr="00D34F50" w:rsidRDefault="008343EC" w:rsidP="009D70C3">
            <w:pPr>
              <w:spacing w:beforeLines="60" w:before="144" w:afterLines="60" w:after="144"/>
              <w:rPr>
                <w:rFonts w:cs="Arial"/>
                <w:b/>
                <w:sz w:val="20"/>
                <w:szCs w:val="20"/>
              </w:rPr>
            </w:pPr>
            <w:r w:rsidRPr="00D34F50">
              <w:rPr>
                <w:b/>
                <w:sz w:val="20"/>
              </w:rPr>
              <w:t>Quantité</w:t>
            </w:r>
          </w:p>
        </w:tc>
        <w:tc>
          <w:tcPr>
            <w:tcW w:w="5953" w:type="dxa"/>
          </w:tcPr>
          <w:p w:rsidR="008343EC" w:rsidRPr="00D34F50" w:rsidRDefault="008343EC" w:rsidP="009D70C3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D34F50">
              <w:rPr>
                <w:sz w:val="20"/>
              </w:rPr>
              <w:t>Nombre de cas, dossiers évalués, etc. ou indication des mètres linéaires</w:t>
            </w:r>
          </w:p>
        </w:tc>
      </w:tr>
      <w:tr w:rsidR="008343EC" w:rsidRPr="00D34F50" w:rsidTr="008343EC">
        <w:tc>
          <w:tcPr>
            <w:tcW w:w="3227" w:type="dxa"/>
          </w:tcPr>
          <w:p w:rsidR="008343EC" w:rsidRPr="00D34F50" w:rsidRDefault="008343EC" w:rsidP="009D70C3">
            <w:pPr>
              <w:spacing w:beforeLines="60" w:before="144" w:afterLines="60" w:after="144"/>
              <w:rPr>
                <w:rFonts w:cs="Arial"/>
                <w:b/>
                <w:sz w:val="20"/>
                <w:szCs w:val="20"/>
              </w:rPr>
            </w:pPr>
            <w:r w:rsidRPr="00D34F50">
              <w:rPr>
                <w:b/>
                <w:sz w:val="20"/>
              </w:rPr>
              <w:t>Forme/format</w:t>
            </w:r>
          </w:p>
        </w:tc>
        <w:tc>
          <w:tcPr>
            <w:tcW w:w="5953" w:type="dxa"/>
          </w:tcPr>
          <w:p w:rsidR="008343EC" w:rsidRPr="00D34F50" w:rsidRDefault="008343EC" w:rsidP="009D70C3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D34F50">
              <w:rPr>
                <w:sz w:val="20"/>
              </w:rPr>
              <w:t>Indications concernant la forme ou le format (numérique) des documents évalués</w:t>
            </w:r>
          </w:p>
        </w:tc>
      </w:tr>
      <w:tr w:rsidR="00951F9E" w:rsidRPr="00D34F50" w:rsidTr="00DB6CC1">
        <w:tc>
          <w:tcPr>
            <w:tcW w:w="3227" w:type="dxa"/>
          </w:tcPr>
          <w:p w:rsidR="00951F9E" w:rsidRPr="00D34F50" w:rsidRDefault="00951F9E" w:rsidP="00DB6CC1">
            <w:pPr>
              <w:spacing w:beforeLines="60" w:before="144" w:afterLines="60" w:after="144"/>
              <w:rPr>
                <w:rFonts w:cs="Arial"/>
                <w:b/>
                <w:sz w:val="20"/>
                <w:szCs w:val="20"/>
              </w:rPr>
            </w:pPr>
            <w:r w:rsidRPr="00D34F50">
              <w:rPr>
                <w:b/>
                <w:sz w:val="20"/>
              </w:rPr>
              <w:t>Décision d’évaluation</w:t>
            </w:r>
          </w:p>
        </w:tc>
        <w:tc>
          <w:tcPr>
            <w:tcW w:w="5953" w:type="dxa"/>
          </w:tcPr>
          <w:p w:rsidR="00951F9E" w:rsidRPr="00D34F50" w:rsidRDefault="00951F9E" w:rsidP="00DB6CC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D34F50">
              <w:rPr>
                <w:sz w:val="20"/>
              </w:rPr>
              <w:t xml:space="preserve">Bref récapitulatif de la décision d’évaluation </w:t>
            </w:r>
          </w:p>
        </w:tc>
      </w:tr>
      <w:tr w:rsidR="00E74135" w:rsidRPr="00D34F50" w:rsidTr="00E74135">
        <w:tc>
          <w:tcPr>
            <w:tcW w:w="3227" w:type="dxa"/>
          </w:tcPr>
          <w:p w:rsidR="00E74135" w:rsidRPr="00D34F50" w:rsidRDefault="00E74135" w:rsidP="009D70C3">
            <w:pPr>
              <w:spacing w:beforeLines="60" w:before="144" w:afterLines="60" w:after="144"/>
              <w:rPr>
                <w:rFonts w:cs="Arial"/>
                <w:b/>
                <w:sz w:val="20"/>
                <w:szCs w:val="20"/>
              </w:rPr>
            </w:pPr>
            <w:r w:rsidRPr="00D34F50">
              <w:rPr>
                <w:b/>
                <w:sz w:val="20"/>
              </w:rPr>
              <w:t>Justification</w:t>
            </w:r>
          </w:p>
        </w:tc>
        <w:tc>
          <w:tcPr>
            <w:tcW w:w="5953" w:type="dxa"/>
          </w:tcPr>
          <w:p w:rsidR="00E74135" w:rsidRPr="00D34F50" w:rsidRDefault="00E74135" w:rsidP="009D70C3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D34F50">
              <w:rPr>
                <w:sz w:val="20"/>
              </w:rPr>
              <w:t>Justification succincte de la décision d’évaluation</w:t>
            </w:r>
          </w:p>
        </w:tc>
      </w:tr>
      <w:tr w:rsidR="00E74135" w:rsidRPr="00D34F50" w:rsidTr="00E74135">
        <w:tc>
          <w:tcPr>
            <w:tcW w:w="3227" w:type="dxa"/>
          </w:tcPr>
          <w:p w:rsidR="00E74135" w:rsidRPr="00D34F50" w:rsidRDefault="00E74135" w:rsidP="009D70C3">
            <w:pPr>
              <w:spacing w:beforeLines="60" w:before="144" w:afterLines="60" w:after="144" w:line="271" w:lineRule="auto"/>
              <w:rPr>
                <w:rFonts w:cs="Arial"/>
                <w:b/>
                <w:sz w:val="20"/>
                <w:szCs w:val="20"/>
              </w:rPr>
            </w:pPr>
            <w:r w:rsidRPr="00D34F50">
              <w:rPr>
                <w:b/>
                <w:sz w:val="20"/>
              </w:rPr>
              <w:t>Remarques</w:t>
            </w:r>
          </w:p>
        </w:tc>
        <w:tc>
          <w:tcPr>
            <w:tcW w:w="5953" w:type="dxa"/>
          </w:tcPr>
          <w:p w:rsidR="00E74135" w:rsidRPr="00D34F50" w:rsidRDefault="00E74135" w:rsidP="009D70C3">
            <w:pPr>
              <w:spacing w:before="120" w:after="120" w:line="271" w:lineRule="auto"/>
              <w:rPr>
                <w:sz w:val="20"/>
                <w:szCs w:val="20"/>
              </w:rPr>
            </w:pPr>
            <w:r w:rsidRPr="00D34F50">
              <w:rPr>
                <w:sz w:val="20"/>
              </w:rPr>
              <w:t xml:space="preserve">Le champ Remarques peut être utilisé pour différentes informations pertinentes pour la traçabilité ou la mise en œuvre de la décision d’évaluation </w:t>
            </w:r>
          </w:p>
        </w:tc>
      </w:tr>
    </w:tbl>
    <w:p w:rsidR="008343EC" w:rsidRPr="00D34F50" w:rsidRDefault="008343EC"/>
    <w:p w:rsidR="009E3FB0" w:rsidRDefault="009E3FB0"/>
    <w:sectPr w:rsidR="009E3FB0" w:rsidSect="00A42C8D">
      <w:headerReference w:type="default" r:id="rId7"/>
      <w:footerReference w:type="first" r:id="rId8"/>
      <w:pgSz w:w="11906" w:h="16838" w:code="9"/>
      <w:pgMar w:top="595" w:right="1134" w:bottom="1418" w:left="1701" w:header="595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53" w:rsidRDefault="00DD5753">
      <w:r>
        <w:separator/>
      </w:r>
    </w:p>
  </w:endnote>
  <w:endnote w:type="continuationSeparator" w:id="0">
    <w:p w:rsidR="00DD5753" w:rsidRDefault="00DD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A9" w:rsidRPr="004B57E1" w:rsidRDefault="003A4BA9" w:rsidP="004B57E1">
    <w:pPr>
      <w:pStyle w:val="Fuzeile"/>
      <w:jc w:val="center"/>
      <w:rPr>
        <w:b/>
      </w:rPr>
    </w:pPr>
    <w:r>
      <w:rPr>
        <w:b/>
      </w:rPr>
      <w:t>AAS, groupe de travail Évaluation, version 1.1, octobre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53" w:rsidRDefault="00DD5753">
      <w:r>
        <w:separator/>
      </w:r>
    </w:p>
  </w:footnote>
  <w:footnote w:type="continuationSeparator" w:id="0">
    <w:p w:rsidR="00DD5753" w:rsidRDefault="00DD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3A4BA9">
      <w:trPr>
        <w:cantSplit/>
        <w:trHeight w:hRule="exact" w:val="1255"/>
      </w:trPr>
      <w:tc>
        <w:tcPr>
          <w:tcW w:w="9072" w:type="dxa"/>
        </w:tcPr>
        <w:p w:rsidR="003A4BA9" w:rsidRDefault="003A4BA9">
          <w:pPr>
            <w:pStyle w:val="Kopfzeile"/>
            <w:jc w:val="center"/>
          </w:pPr>
          <w:r>
            <w:rPr>
              <w:rStyle w:val="Seitenzahl"/>
            </w:rPr>
            <w:t xml:space="preserve">-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-</w:t>
          </w:r>
        </w:p>
      </w:tc>
    </w:tr>
  </w:tbl>
  <w:p w:rsidR="003A4BA9" w:rsidRDefault="003A4B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FCB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FCA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28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4E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BEA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4A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8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5E9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E6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8E9C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7820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3865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1962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9678EA"/>
    <w:multiLevelType w:val="hybridMultilevel"/>
    <w:tmpl w:val="16C8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7D"/>
    <w:rsid w:val="00031A99"/>
    <w:rsid w:val="000727A3"/>
    <w:rsid w:val="000B1FF9"/>
    <w:rsid w:val="000B3798"/>
    <w:rsid w:val="00124D50"/>
    <w:rsid w:val="00163AE2"/>
    <w:rsid w:val="001A48E8"/>
    <w:rsid w:val="001E2C8B"/>
    <w:rsid w:val="002033BF"/>
    <w:rsid w:val="00240849"/>
    <w:rsid w:val="0028237D"/>
    <w:rsid w:val="002D209B"/>
    <w:rsid w:val="00344AC2"/>
    <w:rsid w:val="00374A7C"/>
    <w:rsid w:val="003909CC"/>
    <w:rsid w:val="003A4BA9"/>
    <w:rsid w:val="00421EEC"/>
    <w:rsid w:val="004274CE"/>
    <w:rsid w:val="0043630E"/>
    <w:rsid w:val="00487D80"/>
    <w:rsid w:val="004B57E1"/>
    <w:rsid w:val="005471E8"/>
    <w:rsid w:val="00561622"/>
    <w:rsid w:val="0056712A"/>
    <w:rsid w:val="005904C9"/>
    <w:rsid w:val="005D2FF2"/>
    <w:rsid w:val="005E5449"/>
    <w:rsid w:val="005F0D0A"/>
    <w:rsid w:val="005F6C73"/>
    <w:rsid w:val="006136BF"/>
    <w:rsid w:val="00631D6E"/>
    <w:rsid w:val="006372B8"/>
    <w:rsid w:val="006A37BD"/>
    <w:rsid w:val="006B737F"/>
    <w:rsid w:val="007F1A22"/>
    <w:rsid w:val="00811455"/>
    <w:rsid w:val="008343EC"/>
    <w:rsid w:val="008466F6"/>
    <w:rsid w:val="008876B9"/>
    <w:rsid w:val="008A5E56"/>
    <w:rsid w:val="008F45F2"/>
    <w:rsid w:val="00951F9E"/>
    <w:rsid w:val="00956D0A"/>
    <w:rsid w:val="009A2BF9"/>
    <w:rsid w:val="009B4213"/>
    <w:rsid w:val="009D70C3"/>
    <w:rsid w:val="009E3FB0"/>
    <w:rsid w:val="00A166CF"/>
    <w:rsid w:val="00A42C8D"/>
    <w:rsid w:val="00A476FC"/>
    <w:rsid w:val="00A84D2C"/>
    <w:rsid w:val="00AA5E7C"/>
    <w:rsid w:val="00AF6D53"/>
    <w:rsid w:val="00AF7CAD"/>
    <w:rsid w:val="00B108FD"/>
    <w:rsid w:val="00B250F0"/>
    <w:rsid w:val="00B41B7E"/>
    <w:rsid w:val="00B51569"/>
    <w:rsid w:val="00B876B3"/>
    <w:rsid w:val="00B91CE9"/>
    <w:rsid w:val="00BB6BE7"/>
    <w:rsid w:val="00BF2973"/>
    <w:rsid w:val="00C336B1"/>
    <w:rsid w:val="00C96336"/>
    <w:rsid w:val="00CC5CAF"/>
    <w:rsid w:val="00CD2533"/>
    <w:rsid w:val="00CE5B4E"/>
    <w:rsid w:val="00D0311A"/>
    <w:rsid w:val="00D16437"/>
    <w:rsid w:val="00D32F3A"/>
    <w:rsid w:val="00D34F50"/>
    <w:rsid w:val="00D72A96"/>
    <w:rsid w:val="00D86EBD"/>
    <w:rsid w:val="00DB6CC1"/>
    <w:rsid w:val="00DC6F6B"/>
    <w:rsid w:val="00DD46D7"/>
    <w:rsid w:val="00DD5753"/>
    <w:rsid w:val="00E43322"/>
    <w:rsid w:val="00E74135"/>
    <w:rsid w:val="00E82809"/>
    <w:rsid w:val="00E974DC"/>
    <w:rsid w:val="00ED1B1D"/>
    <w:rsid w:val="00ED3FAB"/>
    <w:rsid w:val="00F33B39"/>
    <w:rsid w:val="00F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BAA5C2A-0CF5-43BD-8CB6-20A105F7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43EC"/>
    <w:pPr>
      <w:spacing w:line="272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80" w:after="280" w:line="271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80" w:after="280" w:line="271" w:lineRule="auto"/>
      <w:outlineLvl w:val="1"/>
    </w:pPr>
  </w:style>
  <w:style w:type="paragraph" w:styleId="berschrift3">
    <w:name w:val="heading 3"/>
    <w:basedOn w:val="Standard"/>
    <w:next w:val="Standard"/>
    <w:qFormat/>
    <w:pPr>
      <w:keepNext/>
      <w:spacing w:before="280" w:after="280" w:line="271" w:lineRule="auto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80" w:after="280" w:line="271" w:lineRule="auto"/>
      <w:outlineLvl w:val="3"/>
    </w:pPr>
  </w:style>
  <w:style w:type="paragraph" w:styleId="berschrift5">
    <w:name w:val="heading 5"/>
    <w:basedOn w:val="Standard"/>
    <w:next w:val="Standard"/>
    <w:qFormat/>
    <w:pPr>
      <w:spacing w:before="280" w:after="280" w:line="271" w:lineRule="auto"/>
      <w:outlineLvl w:val="4"/>
    </w:pPr>
    <w:rPr>
      <w:bCs/>
      <w:iCs/>
    </w:rPr>
  </w:style>
  <w:style w:type="paragraph" w:styleId="berschrift6">
    <w:name w:val="heading 6"/>
    <w:basedOn w:val="Standard"/>
    <w:next w:val="Standard"/>
    <w:qFormat/>
    <w:pPr>
      <w:spacing w:before="280" w:after="280" w:line="271" w:lineRule="auto"/>
      <w:outlineLvl w:val="5"/>
    </w:pPr>
  </w:style>
  <w:style w:type="paragraph" w:styleId="berschrift7">
    <w:name w:val="heading 7"/>
    <w:basedOn w:val="Standard"/>
    <w:next w:val="Standard"/>
    <w:qFormat/>
    <w:pPr>
      <w:spacing w:before="280" w:after="280" w:line="271" w:lineRule="auto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80" w:after="280" w:line="271" w:lineRule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spacing w:before="280" w:after="280" w:line="271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Standardeinzug">
    <w:name w:val="Normal Indent"/>
    <w:basedOn w:val="Standard"/>
  </w:style>
  <w:style w:type="paragraph" w:styleId="Umschlagabsenderadresse">
    <w:name w:val="envelope return"/>
    <w:basedOn w:val="Standard"/>
    <w:pPr>
      <w:spacing w:line="240" w:lineRule="auto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Endnotenzeichen">
    <w:name w:val="endnote reference"/>
    <w:basedOn w:val="Absatz-Standardschriftart"/>
    <w:semiHidden/>
    <w:rPr>
      <w:rFonts w:ascii="Arial" w:hAnsi="Arial"/>
      <w:sz w:val="16"/>
      <w:vertAlign w:val="superscript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6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Pr>
      <w:rFonts w:ascii="Arial" w:hAnsi="Arial"/>
    </w:rPr>
  </w:style>
  <w:style w:type="character" w:styleId="Fett">
    <w:name w:val="Strong"/>
    <w:basedOn w:val="Absatz-Standardschriftart"/>
    <w:qFormat/>
    <w:rPr>
      <w:rFonts w:ascii="Arial" w:hAnsi="Arial"/>
    </w:rPr>
  </w:style>
  <w:style w:type="paragraph" w:styleId="Textkrper">
    <w:name w:val="Body Text"/>
    <w:basedOn w:val="Standard"/>
    <w:pPr>
      <w:spacing w:after="12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b/>
      <w:sz w:val="24"/>
    </w:rPr>
  </w:style>
  <w:style w:type="character" w:styleId="Zeilennummer">
    <w:name w:val="line number"/>
    <w:basedOn w:val="Absatz-Standardschriftart"/>
    <w:rPr>
      <w:rFonts w:ascii="Arial" w:hAnsi="Arial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BriefkopfDepartement">
    <w:name w:val="BriefkopfDepartement"/>
    <w:basedOn w:val="Standard"/>
    <w:pPr>
      <w:spacing w:line="240" w:lineRule="auto"/>
    </w:pPr>
    <w:rPr>
      <w:b/>
      <w:sz w:val="28"/>
    </w:rPr>
  </w:style>
  <w:style w:type="paragraph" w:customStyle="1" w:styleId="BriefkopfAbteilung">
    <w:name w:val="BriefkopfAbteilung"/>
    <w:basedOn w:val="BriefkopfDepartement"/>
    <w:rPr>
      <w:b w:val="0"/>
      <w:sz w:val="24"/>
    </w:rPr>
  </w:style>
  <w:style w:type="paragraph" w:customStyle="1" w:styleId="Betreff">
    <w:name w:val="Betreff"/>
    <w:basedOn w:val="Standard"/>
    <w:pPr>
      <w:spacing w:before="700" w:after="700" w:line="240" w:lineRule="auto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customStyle="1" w:styleId="BerichtTitel1">
    <w:name w:val="BerichtTitel1"/>
    <w:basedOn w:val="BriefkopfDepartement"/>
    <w:pPr>
      <w:spacing w:after="340" w:line="271" w:lineRule="auto"/>
    </w:pPr>
    <w:rPr>
      <w:bCs/>
    </w:rPr>
  </w:style>
  <w:style w:type="paragraph" w:customStyle="1" w:styleId="BerichtTitel2">
    <w:name w:val="BerichtTitel2"/>
    <w:basedOn w:val="Betreff"/>
    <w:pPr>
      <w:spacing w:before="440" w:after="440" w:line="271" w:lineRule="auto"/>
    </w:pPr>
    <w:rPr>
      <w:bCs/>
    </w:rPr>
  </w:style>
  <w:style w:type="table" w:styleId="Tabellenraster">
    <w:name w:val="Table Grid"/>
    <w:basedOn w:val="NormaleTabelle"/>
    <w:rsid w:val="0054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ichtOrtDatum">
    <w:name w:val="Bericht Ort Datum"/>
    <w:basedOn w:val="Standard"/>
    <w:pPr>
      <w:spacing w:before="400" w:line="271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[Offizielles Design des abliefernden Archivs: Bspw</vt:lpstr>
    </vt:vector>
  </TitlesOfParts>
  <Company>Kanton Luzern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[Offizielles Design des abliefernden Archivs: Bspw</dc:title>
  <dc:creator>rgcp</dc:creator>
  <cp:lastModifiedBy>Heinzer André</cp:lastModifiedBy>
  <cp:revision>2</cp:revision>
  <cp:lastPrinted>2010-11-25T06:53:00Z</cp:lastPrinted>
  <dcterms:created xsi:type="dcterms:W3CDTF">2018-11-29T07:04:00Z</dcterms:created>
  <dcterms:modified xsi:type="dcterms:W3CDTF">2018-11-29T07:04:00Z</dcterms:modified>
</cp:coreProperties>
</file>